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A2236" w14:textId="71FFDC5C" w:rsidR="00C01811" w:rsidRPr="00BD02DB" w:rsidRDefault="00C01811" w:rsidP="00BD02DB">
      <w:pPr>
        <w:tabs>
          <w:tab w:val="left" w:pos="20"/>
        </w:tabs>
        <w:spacing w:line="23" w:lineRule="atLeast"/>
        <w:rPr>
          <w:rFonts w:asciiTheme="minorHAnsi" w:hAnsiTheme="minorHAnsi" w:cstheme="minorHAnsi"/>
        </w:rPr>
      </w:pPr>
    </w:p>
    <w:p w14:paraId="556FA87D" w14:textId="51AEFA76" w:rsidR="00C93703" w:rsidRPr="00BD02DB" w:rsidRDefault="00C93703" w:rsidP="00BD02DB">
      <w:pPr>
        <w:numPr>
          <w:ilvl w:val="1"/>
          <w:numId w:val="3"/>
        </w:numPr>
        <w:spacing w:line="23" w:lineRule="atLeast"/>
        <w:rPr>
          <w:rFonts w:asciiTheme="minorHAnsi" w:hAnsiTheme="minorHAnsi" w:cstheme="minorHAnsi"/>
          <w:sz w:val="20"/>
          <w:szCs w:val="20"/>
        </w:rPr>
      </w:pPr>
      <w:proofErr w:type="spellStart"/>
      <w:r w:rsidRPr="00BD02DB">
        <w:rPr>
          <w:rFonts w:asciiTheme="minorHAnsi" w:hAnsiTheme="minorHAnsi" w:cstheme="minorHAnsi"/>
          <w:sz w:val="20"/>
          <w:szCs w:val="20"/>
        </w:rPr>
        <w:t>Reconomizer</w:t>
      </w:r>
      <w:proofErr w:type="spellEnd"/>
      <w:r w:rsidR="003957AD">
        <w:rPr>
          <w:rFonts w:asciiTheme="minorHAnsi" w:hAnsiTheme="minorHAnsi" w:cstheme="minorHAnsi"/>
          <w:sz w:val="20"/>
          <w:szCs w:val="20"/>
        </w:rPr>
        <w:t xml:space="preserve"> </w:t>
      </w:r>
    </w:p>
    <w:p w14:paraId="01FEDC43" w14:textId="621A293E" w:rsidR="00C93703" w:rsidRPr="00BD02DB" w:rsidRDefault="00C93703" w:rsidP="00785ADF">
      <w:pPr>
        <w:numPr>
          <w:ilvl w:val="2"/>
          <w:numId w:val="3"/>
        </w:numPr>
        <w:tabs>
          <w:tab w:val="left" w:pos="-60"/>
        </w:tabs>
        <w:spacing w:line="23" w:lineRule="atLeast"/>
        <w:rPr>
          <w:rFonts w:asciiTheme="minorHAnsi" w:hAnsiTheme="minorHAnsi" w:cstheme="minorHAnsi"/>
          <w:sz w:val="20"/>
          <w:szCs w:val="20"/>
        </w:rPr>
      </w:pPr>
      <w:r w:rsidRPr="00BD02DB">
        <w:rPr>
          <w:rFonts w:asciiTheme="minorHAnsi" w:hAnsiTheme="minorHAnsi" w:cstheme="minorHAnsi"/>
          <w:sz w:val="20"/>
          <w:szCs w:val="20"/>
        </w:rPr>
        <w:t>General specifications</w:t>
      </w:r>
    </w:p>
    <w:p w14:paraId="3A95BC59" w14:textId="152B8317" w:rsidR="00C93703" w:rsidRPr="00BD02DB" w:rsidRDefault="00C93703" w:rsidP="00BD02DB">
      <w:pPr>
        <w:numPr>
          <w:ilvl w:val="3"/>
          <w:numId w:val="3"/>
        </w:numPr>
        <w:spacing w:line="23" w:lineRule="atLeast"/>
        <w:rPr>
          <w:rFonts w:asciiTheme="minorHAnsi" w:eastAsia="Calibri" w:hAnsiTheme="minorHAnsi" w:cstheme="minorHAnsi"/>
          <w:sz w:val="20"/>
        </w:rPr>
      </w:pPr>
      <w:r w:rsidRPr="00BD02DB">
        <w:rPr>
          <w:rFonts w:asciiTheme="minorHAnsi" w:eastAsia="Calibri" w:hAnsiTheme="minorHAnsi" w:cstheme="minorHAnsi"/>
          <w:sz w:val="20"/>
        </w:rPr>
        <w:t xml:space="preserve">Furnish and install the </w:t>
      </w:r>
      <w:r w:rsidR="00F84BD8">
        <w:rPr>
          <w:rFonts w:asciiTheme="minorHAnsi" w:eastAsia="Calibri" w:hAnsiTheme="minorHAnsi" w:cstheme="minorHAnsi"/>
          <w:sz w:val="20"/>
        </w:rPr>
        <w:t>total energy recovery wheel</w:t>
      </w:r>
      <w:r w:rsidRPr="00BD02DB">
        <w:rPr>
          <w:rFonts w:asciiTheme="minorHAnsi" w:eastAsia="Calibri" w:hAnsiTheme="minorHAnsi" w:cstheme="minorHAnsi"/>
          <w:sz w:val="20"/>
        </w:rPr>
        <w:t xml:space="preserve"> (Acceptable manufacturers include: </w:t>
      </w:r>
      <w:proofErr w:type="spellStart"/>
      <w:r w:rsidR="00291EA1">
        <w:rPr>
          <w:rFonts w:asciiTheme="minorHAnsi" w:eastAsia="Calibri" w:hAnsiTheme="minorHAnsi" w:cstheme="minorHAnsi"/>
          <w:sz w:val="20"/>
        </w:rPr>
        <w:t>AiRotor</w:t>
      </w:r>
      <w:proofErr w:type="spellEnd"/>
      <w:r w:rsidR="00F84BD8">
        <w:rPr>
          <w:rFonts w:asciiTheme="minorHAnsi" w:eastAsia="Calibri" w:hAnsiTheme="minorHAnsi" w:cstheme="minorHAnsi"/>
          <w:sz w:val="20"/>
        </w:rPr>
        <w:t xml:space="preserve">, </w:t>
      </w:r>
      <w:proofErr w:type="spellStart"/>
      <w:r w:rsidR="00596D64" w:rsidRPr="00BD02DB">
        <w:rPr>
          <w:rFonts w:asciiTheme="minorHAnsi" w:eastAsia="Calibri" w:hAnsiTheme="minorHAnsi" w:cstheme="minorHAnsi"/>
          <w:sz w:val="20"/>
        </w:rPr>
        <w:t>Innergytech</w:t>
      </w:r>
      <w:proofErr w:type="spellEnd"/>
      <w:r w:rsidR="00596D64" w:rsidRPr="00BD02DB">
        <w:rPr>
          <w:rFonts w:asciiTheme="minorHAnsi" w:eastAsia="Calibri" w:hAnsiTheme="minorHAnsi" w:cstheme="minorHAnsi"/>
          <w:sz w:val="20"/>
        </w:rPr>
        <w:t xml:space="preserve"> inc</w:t>
      </w:r>
      <w:r w:rsidR="00596D64">
        <w:rPr>
          <w:rFonts w:asciiTheme="minorHAnsi" w:eastAsia="Calibri" w:hAnsiTheme="minorHAnsi" w:cstheme="minorHAnsi"/>
          <w:sz w:val="20"/>
        </w:rPr>
        <w:t xml:space="preserve">., </w:t>
      </w:r>
      <w:proofErr w:type="spellStart"/>
      <w:r w:rsidR="00291EA1">
        <w:rPr>
          <w:rFonts w:asciiTheme="minorHAnsi" w:eastAsia="Calibri" w:hAnsiTheme="minorHAnsi" w:cstheme="minorHAnsi"/>
          <w:sz w:val="20"/>
        </w:rPr>
        <w:t>Novelaire</w:t>
      </w:r>
      <w:proofErr w:type="spellEnd"/>
      <w:r w:rsidR="00785ADF">
        <w:rPr>
          <w:rFonts w:asciiTheme="minorHAnsi" w:eastAsia="Calibri" w:hAnsiTheme="minorHAnsi" w:cstheme="minorHAnsi"/>
          <w:sz w:val="20"/>
        </w:rPr>
        <w:t>,</w:t>
      </w:r>
      <w:r w:rsidR="00785ADF" w:rsidRPr="00785ADF">
        <w:rPr>
          <w:rFonts w:asciiTheme="minorHAnsi" w:eastAsia="Calibri" w:hAnsiTheme="minorHAnsi" w:cstheme="minorHAnsi"/>
          <w:sz w:val="20"/>
        </w:rPr>
        <w:t xml:space="preserve"> </w:t>
      </w:r>
      <w:r w:rsidR="00785ADF">
        <w:rPr>
          <w:rFonts w:asciiTheme="minorHAnsi" w:eastAsia="Calibri" w:hAnsiTheme="minorHAnsi" w:cstheme="minorHAnsi"/>
          <w:sz w:val="20"/>
        </w:rPr>
        <w:t>SGA</w:t>
      </w:r>
      <w:r w:rsidR="00F84BD8">
        <w:rPr>
          <w:rFonts w:asciiTheme="minorHAnsi" w:eastAsia="Calibri" w:hAnsiTheme="minorHAnsi" w:cstheme="minorHAnsi"/>
          <w:sz w:val="20"/>
        </w:rPr>
        <w:t xml:space="preserve">, </w:t>
      </w:r>
      <w:proofErr w:type="spellStart"/>
      <w:r w:rsidR="00596D64">
        <w:rPr>
          <w:rFonts w:asciiTheme="minorHAnsi" w:eastAsia="Calibri" w:hAnsiTheme="minorHAnsi" w:cstheme="minorHAnsi"/>
          <w:sz w:val="20"/>
        </w:rPr>
        <w:t>Thermotech</w:t>
      </w:r>
      <w:proofErr w:type="spellEnd"/>
      <w:r w:rsidRPr="00BD02DB">
        <w:rPr>
          <w:rFonts w:asciiTheme="minorHAnsi" w:eastAsia="Calibri" w:hAnsiTheme="minorHAnsi" w:cstheme="minorHAnsi"/>
          <w:sz w:val="20"/>
        </w:rPr>
        <w:t>).</w:t>
      </w:r>
    </w:p>
    <w:p w14:paraId="20AD0E63" w14:textId="03A642D6" w:rsidR="00C93703" w:rsidRDefault="003957AD" w:rsidP="00BD02DB">
      <w:pPr>
        <w:numPr>
          <w:ilvl w:val="3"/>
          <w:numId w:val="3"/>
        </w:numPr>
        <w:tabs>
          <w:tab w:val="left" w:pos="-60"/>
        </w:tabs>
        <w:spacing w:line="23" w:lineRule="atLeast"/>
        <w:rPr>
          <w:rFonts w:asciiTheme="minorHAnsi" w:hAnsiTheme="minorHAnsi" w:cstheme="minorHAnsi"/>
          <w:sz w:val="20"/>
          <w:szCs w:val="20"/>
        </w:rPr>
      </w:pPr>
      <w:r>
        <w:rPr>
          <w:rFonts w:asciiTheme="minorHAnsi" w:hAnsiTheme="minorHAnsi" w:cstheme="minorHAnsi"/>
          <w:sz w:val="20"/>
          <w:szCs w:val="20"/>
        </w:rPr>
        <w:t>Section to incorporate energy recovery device in economizer section for compact configuration.</w:t>
      </w:r>
    </w:p>
    <w:p w14:paraId="1C5EC597" w14:textId="379231B8" w:rsidR="003957AD" w:rsidRDefault="003957AD" w:rsidP="00BD02DB">
      <w:pPr>
        <w:numPr>
          <w:ilvl w:val="3"/>
          <w:numId w:val="3"/>
        </w:numPr>
        <w:tabs>
          <w:tab w:val="left" w:pos="-60"/>
        </w:tabs>
        <w:spacing w:line="23" w:lineRule="atLeast"/>
        <w:rPr>
          <w:rFonts w:asciiTheme="minorHAnsi" w:hAnsiTheme="minorHAnsi" w:cstheme="minorHAnsi"/>
          <w:sz w:val="20"/>
          <w:szCs w:val="20"/>
        </w:rPr>
      </w:pPr>
      <w:r>
        <w:rPr>
          <w:rFonts w:asciiTheme="minorHAnsi" w:hAnsiTheme="minorHAnsi" w:cstheme="minorHAnsi"/>
          <w:sz w:val="20"/>
          <w:szCs w:val="20"/>
        </w:rPr>
        <w:t>Section to function in two modes: NORMAL operation and ECONOMIZER operation</w:t>
      </w:r>
      <w:r w:rsidR="00ED305E">
        <w:rPr>
          <w:rFonts w:asciiTheme="minorHAnsi" w:hAnsiTheme="minorHAnsi" w:cstheme="minorHAnsi"/>
          <w:sz w:val="20"/>
          <w:szCs w:val="20"/>
        </w:rPr>
        <w:t>.</w:t>
      </w:r>
    </w:p>
    <w:p w14:paraId="640AD6F2" w14:textId="20DB2531" w:rsidR="003957AD" w:rsidRDefault="00785ADF" w:rsidP="003957AD">
      <w:pPr>
        <w:numPr>
          <w:ilvl w:val="4"/>
          <w:numId w:val="3"/>
        </w:numPr>
        <w:tabs>
          <w:tab w:val="left" w:pos="-60"/>
        </w:tabs>
        <w:spacing w:line="23" w:lineRule="atLeast"/>
        <w:rPr>
          <w:rFonts w:asciiTheme="minorHAnsi" w:hAnsiTheme="minorHAnsi" w:cstheme="minorHAnsi"/>
          <w:sz w:val="20"/>
          <w:szCs w:val="20"/>
        </w:rPr>
      </w:pPr>
      <w:r>
        <w:rPr>
          <w:rFonts w:asciiTheme="minorHAnsi" w:hAnsiTheme="minorHAnsi" w:cstheme="minorHAnsi"/>
          <w:sz w:val="20"/>
          <w:szCs w:val="20"/>
        </w:rPr>
        <w:t>NORMAL</w:t>
      </w:r>
      <w:r w:rsidR="003957AD">
        <w:rPr>
          <w:rFonts w:asciiTheme="minorHAnsi" w:hAnsiTheme="minorHAnsi" w:cstheme="minorHAnsi"/>
          <w:sz w:val="20"/>
          <w:szCs w:val="20"/>
        </w:rPr>
        <w:t xml:space="preserve"> operation allows for minimum outside air to be drawn in and through the heat exchanger, mixing with a portion of return air to be recirculated into the supply airstream. The remaining return air will be put through the heat exchanger and exhausted out of the unit.</w:t>
      </w:r>
    </w:p>
    <w:p w14:paraId="6A4BC9DB" w14:textId="3C1F3ABF" w:rsidR="004351AB" w:rsidRPr="00785ADF" w:rsidRDefault="003957AD" w:rsidP="00785ADF">
      <w:pPr>
        <w:numPr>
          <w:ilvl w:val="4"/>
          <w:numId w:val="3"/>
        </w:numPr>
        <w:tabs>
          <w:tab w:val="left" w:pos="-60"/>
        </w:tabs>
        <w:spacing w:line="23" w:lineRule="atLeast"/>
        <w:rPr>
          <w:rFonts w:asciiTheme="minorHAnsi" w:hAnsiTheme="minorHAnsi" w:cstheme="minorHAnsi"/>
          <w:sz w:val="20"/>
          <w:szCs w:val="20"/>
        </w:rPr>
      </w:pPr>
      <w:r>
        <w:rPr>
          <w:rFonts w:asciiTheme="minorHAnsi" w:hAnsiTheme="minorHAnsi" w:cstheme="minorHAnsi"/>
          <w:sz w:val="20"/>
          <w:szCs w:val="20"/>
        </w:rPr>
        <w:t>E</w:t>
      </w:r>
      <w:r w:rsidR="00785ADF">
        <w:rPr>
          <w:rFonts w:asciiTheme="minorHAnsi" w:hAnsiTheme="minorHAnsi" w:cstheme="minorHAnsi"/>
          <w:sz w:val="20"/>
          <w:szCs w:val="20"/>
        </w:rPr>
        <w:t>CONOMIZER</w:t>
      </w:r>
      <w:r>
        <w:rPr>
          <w:rFonts w:asciiTheme="minorHAnsi" w:hAnsiTheme="minorHAnsi" w:cstheme="minorHAnsi"/>
          <w:sz w:val="20"/>
          <w:szCs w:val="20"/>
        </w:rPr>
        <w:t xml:space="preserve"> operation allows for </w:t>
      </w:r>
      <w:r w:rsidR="008A1796">
        <w:rPr>
          <w:rFonts w:asciiTheme="minorHAnsi" w:hAnsiTheme="minorHAnsi" w:cstheme="minorHAnsi"/>
          <w:sz w:val="20"/>
          <w:szCs w:val="20"/>
        </w:rPr>
        <w:t xml:space="preserve">the outside air to </w:t>
      </w:r>
      <w:r>
        <w:rPr>
          <w:rFonts w:asciiTheme="minorHAnsi" w:hAnsiTheme="minorHAnsi" w:cstheme="minorHAnsi"/>
          <w:sz w:val="20"/>
          <w:szCs w:val="20"/>
        </w:rPr>
        <w:t xml:space="preserve">bypass the </w:t>
      </w:r>
      <w:r w:rsidR="00F84BD8">
        <w:rPr>
          <w:rFonts w:asciiTheme="minorHAnsi" w:hAnsiTheme="minorHAnsi" w:cstheme="minorHAnsi"/>
          <w:sz w:val="20"/>
          <w:szCs w:val="20"/>
        </w:rPr>
        <w:t xml:space="preserve">wheel </w:t>
      </w:r>
      <w:r>
        <w:rPr>
          <w:rFonts w:asciiTheme="minorHAnsi" w:hAnsiTheme="minorHAnsi" w:cstheme="minorHAnsi"/>
          <w:sz w:val="20"/>
          <w:szCs w:val="20"/>
        </w:rPr>
        <w:t xml:space="preserve">heat exchanger. No air will recirculate, </w:t>
      </w:r>
      <w:r w:rsidR="008A1796">
        <w:rPr>
          <w:rFonts w:asciiTheme="minorHAnsi" w:hAnsiTheme="minorHAnsi" w:cstheme="minorHAnsi"/>
          <w:sz w:val="20"/>
          <w:szCs w:val="20"/>
        </w:rPr>
        <w:t xml:space="preserve">and </w:t>
      </w:r>
      <w:r>
        <w:rPr>
          <w:rFonts w:asciiTheme="minorHAnsi" w:hAnsiTheme="minorHAnsi" w:cstheme="minorHAnsi"/>
          <w:sz w:val="20"/>
          <w:szCs w:val="20"/>
        </w:rPr>
        <w:t xml:space="preserve">100% outside air will be drawn in through the specific outside air economizer hood. All return air will go through an exhaust air economizer bypass damper and exit the unit through the hood which was used for minimum outside air during NORMAL operation. </w:t>
      </w:r>
    </w:p>
    <w:p w14:paraId="72FBE804" w14:textId="77777777" w:rsidR="00785ADF" w:rsidRDefault="00F84BD8" w:rsidP="00785ADF">
      <w:pPr>
        <w:numPr>
          <w:ilvl w:val="1"/>
          <w:numId w:val="3"/>
        </w:numPr>
        <w:tabs>
          <w:tab w:val="left" w:pos="20"/>
        </w:tabs>
        <w:spacing w:line="23" w:lineRule="atLeast"/>
        <w:rPr>
          <w:rFonts w:asciiTheme="minorHAnsi" w:hAnsiTheme="minorHAnsi" w:cstheme="minorHAnsi"/>
          <w:sz w:val="20"/>
          <w:szCs w:val="20"/>
        </w:rPr>
      </w:pPr>
      <w:bookmarkStart w:id="0" w:name="_Hlk87942720"/>
      <w:bookmarkStart w:id="1" w:name="_Hlk87942695"/>
      <w:r w:rsidRPr="00F84BD8">
        <w:rPr>
          <w:rFonts w:ascii="Calibri" w:hAnsi="Calibri" w:cs="Calibri"/>
          <w:bCs/>
          <w:color w:val="040505"/>
          <w:sz w:val="20"/>
          <w:szCs w:val="20"/>
        </w:rPr>
        <w:t>Energy Recovery Wheel</w:t>
      </w:r>
      <w:bookmarkStart w:id="2" w:name="_Hlk87942724"/>
      <w:bookmarkEnd w:id="0"/>
    </w:p>
    <w:p w14:paraId="2118C695" w14:textId="30C43A43" w:rsidR="00F84BD8" w:rsidRPr="00785ADF" w:rsidRDefault="00F84BD8" w:rsidP="00785ADF">
      <w:pPr>
        <w:numPr>
          <w:ilvl w:val="2"/>
          <w:numId w:val="3"/>
        </w:numPr>
        <w:tabs>
          <w:tab w:val="left" w:pos="-60"/>
        </w:tabs>
        <w:spacing w:line="23" w:lineRule="atLeast"/>
        <w:rPr>
          <w:rFonts w:asciiTheme="minorHAnsi" w:hAnsiTheme="minorHAnsi" w:cstheme="minorHAnsi"/>
          <w:sz w:val="20"/>
          <w:szCs w:val="20"/>
        </w:rPr>
      </w:pPr>
      <w:r w:rsidRPr="00785ADF">
        <w:rPr>
          <w:rFonts w:ascii="Calibri" w:hAnsi="Calibri" w:cs="Calibri"/>
          <w:bCs/>
          <w:color w:val="040505"/>
          <w:sz w:val="20"/>
          <w:szCs w:val="20"/>
        </w:rPr>
        <w:t xml:space="preserve">General </w:t>
      </w:r>
      <w:r w:rsidR="00967BA0" w:rsidRPr="00785ADF">
        <w:rPr>
          <w:rFonts w:ascii="Calibri" w:hAnsi="Calibri" w:cs="Calibri"/>
          <w:bCs/>
          <w:color w:val="040505"/>
          <w:sz w:val="20"/>
          <w:szCs w:val="20"/>
        </w:rPr>
        <w:t>specifications</w:t>
      </w:r>
    </w:p>
    <w:p w14:paraId="036977C6" w14:textId="67624AEA" w:rsidR="00785ADF" w:rsidRDefault="00785ADF" w:rsidP="00785ADF">
      <w:pPr>
        <w:pStyle w:val="ListParagraph"/>
        <w:numPr>
          <w:ilvl w:val="3"/>
          <w:numId w:val="3"/>
        </w:numPr>
        <w:tabs>
          <w:tab w:val="left" w:pos="-60"/>
        </w:tabs>
        <w:rPr>
          <w:rFonts w:ascii="Calibri" w:hAnsi="Calibri" w:cs="Calibri"/>
          <w:bCs/>
          <w:color w:val="040505"/>
          <w:sz w:val="20"/>
          <w:szCs w:val="20"/>
        </w:rPr>
      </w:pPr>
      <w:r w:rsidRPr="008F0124">
        <w:rPr>
          <w:rFonts w:ascii="Calibri" w:hAnsi="Calibri" w:cs="Calibri"/>
          <w:bCs/>
          <w:color w:val="040505"/>
          <w:sz w:val="20"/>
          <w:szCs w:val="20"/>
        </w:rPr>
        <w:t>Unit shall be supplied with a rotary heat exchanger capable of transferring sensible and</w:t>
      </w:r>
      <w:r>
        <w:rPr>
          <w:rFonts w:ascii="Calibri" w:hAnsi="Calibri" w:cs="Calibri"/>
          <w:bCs/>
          <w:color w:val="040505"/>
          <w:sz w:val="20"/>
          <w:szCs w:val="20"/>
        </w:rPr>
        <w:t>/or</w:t>
      </w:r>
      <w:r w:rsidRPr="008F0124">
        <w:rPr>
          <w:rFonts w:ascii="Calibri" w:hAnsi="Calibri" w:cs="Calibri"/>
          <w:bCs/>
          <w:color w:val="040505"/>
          <w:sz w:val="20"/>
          <w:szCs w:val="20"/>
        </w:rPr>
        <w:t xml:space="preserve"> latent energy</w:t>
      </w:r>
    </w:p>
    <w:p w14:paraId="00249DA2" w14:textId="77777777" w:rsidR="00785ADF" w:rsidRDefault="00785ADF" w:rsidP="00785ADF">
      <w:pPr>
        <w:pStyle w:val="ListParagraph"/>
        <w:numPr>
          <w:ilvl w:val="3"/>
          <w:numId w:val="3"/>
        </w:numPr>
        <w:tabs>
          <w:tab w:val="left" w:pos="-60"/>
        </w:tabs>
        <w:rPr>
          <w:rFonts w:ascii="Calibri" w:hAnsi="Calibri" w:cs="Calibri"/>
          <w:bCs/>
          <w:color w:val="040505"/>
          <w:sz w:val="20"/>
          <w:szCs w:val="20"/>
        </w:rPr>
      </w:pPr>
      <w:r w:rsidRPr="008F0124">
        <w:rPr>
          <w:rFonts w:ascii="Calibri" w:hAnsi="Calibri" w:cs="Calibri"/>
          <w:bCs/>
          <w:color w:val="040505"/>
          <w:sz w:val="20"/>
          <w:szCs w:val="20"/>
        </w:rPr>
        <w:t>The wheel exchanger shall be listed in the AHRI Certified Product Directory. The exchanger shall bear the AHRI Certified Product Seal.</w:t>
      </w:r>
    </w:p>
    <w:p w14:paraId="17BFF3E5" w14:textId="77777777" w:rsidR="00785ADF" w:rsidRDefault="00785ADF" w:rsidP="00785ADF">
      <w:pPr>
        <w:pStyle w:val="ListParagraph"/>
        <w:numPr>
          <w:ilvl w:val="3"/>
          <w:numId w:val="3"/>
        </w:numPr>
        <w:tabs>
          <w:tab w:val="left" w:pos="-60"/>
        </w:tabs>
        <w:rPr>
          <w:rFonts w:ascii="Calibri" w:hAnsi="Calibri" w:cs="Calibri"/>
          <w:bCs/>
          <w:color w:val="040505"/>
          <w:sz w:val="20"/>
          <w:szCs w:val="20"/>
        </w:rPr>
      </w:pPr>
      <w:r w:rsidRPr="008F0124">
        <w:rPr>
          <w:rFonts w:ascii="Calibri" w:hAnsi="Calibri" w:cs="Calibri"/>
          <w:bCs/>
          <w:color w:val="040505"/>
          <w:sz w:val="20"/>
          <w:szCs w:val="20"/>
        </w:rPr>
        <w:t>Performance data derived from laboratory testing or heat exchanger conditions shall be in accordance with ASHRE Standard 84. Performance shall be rated with AHRI Standard 1060 testing procedures.</w:t>
      </w:r>
    </w:p>
    <w:p w14:paraId="796EFFEF" w14:textId="77777777" w:rsidR="00785ADF" w:rsidRDefault="00785ADF" w:rsidP="00785ADF">
      <w:pPr>
        <w:pStyle w:val="ListParagraph"/>
        <w:numPr>
          <w:ilvl w:val="3"/>
          <w:numId w:val="3"/>
        </w:numPr>
        <w:tabs>
          <w:tab w:val="left" w:pos="-60"/>
        </w:tabs>
        <w:rPr>
          <w:rFonts w:ascii="Calibri" w:hAnsi="Calibri" w:cs="Calibri"/>
          <w:bCs/>
          <w:color w:val="040505"/>
          <w:sz w:val="20"/>
          <w:szCs w:val="20"/>
        </w:rPr>
      </w:pPr>
      <w:r w:rsidRPr="008F0124">
        <w:rPr>
          <w:rFonts w:ascii="Calibri" w:hAnsi="Calibri" w:cs="Calibri"/>
          <w:bCs/>
          <w:color w:val="040505"/>
          <w:sz w:val="20"/>
          <w:szCs w:val="20"/>
        </w:rPr>
        <w:t>Sensible effectiveness, latent effectiveness, total effectiveness, pressure drop, exhaust air transfer ratio (EATR) and outside air correction factor (OACF) ratings shall be clearly documented with performance testing conducted in accordance with ASHRE Standard 84 and AHRI Standard 1060.</w:t>
      </w:r>
    </w:p>
    <w:p w14:paraId="21ACD6E0" w14:textId="77777777" w:rsidR="00785ADF" w:rsidRDefault="00F84BD8" w:rsidP="00785ADF">
      <w:pPr>
        <w:pStyle w:val="ListParagraph"/>
        <w:numPr>
          <w:ilvl w:val="3"/>
          <w:numId w:val="3"/>
        </w:numPr>
        <w:tabs>
          <w:tab w:val="left" w:pos="-60"/>
        </w:tabs>
        <w:rPr>
          <w:rFonts w:ascii="Calibri" w:hAnsi="Calibri" w:cs="Calibri"/>
          <w:bCs/>
          <w:color w:val="040505"/>
          <w:sz w:val="20"/>
          <w:szCs w:val="20"/>
        </w:rPr>
      </w:pPr>
      <w:r w:rsidRPr="00785ADF">
        <w:rPr>
          <w:rFonts w:ascii="Calibri" w:hAnsi="Calibri" w:cs="Calibri"/>
          <w:bCs/>
          <w:color w:val="040505"/>
          <w:sz w:val="20"/>
          <w:szCs w:val="20"/>
        </w:rPr>
        <w:t>Heat exchanger shall be provided with a maximum face velocity less than 1000 feet per minute. Face velocity calculations shall be based on the finned area of the exchanger.</w:t>
      </w:r>
    </w:p>
    <w:p w14:paraId="1711386E" w14:textId="77777777" w:rsidR="00785ADF" w:rsidRDefault="00785ADF" w:rsidP="00785ADF">
      <w:pPr>
        <w:pStyle w:val="ListParagraph"/>
        <w:numPr>
          <w:ilvl w:val="3"/>
          <w:numId w:val="3"/>
        </w:numPr>
        <w:tabs>
          <w:tab w:val="left" w:pos="-60"/>
        </w:tabs>
        <w:rPr>
          <w:rFonts w:ascii="Calibri" w:hAnsi="Calibri" w:cs="Calibri"/>
          <w:bCs/>
          <w:color w:val="040505"/>
          <w:sz w:val="20"/>
          <w:szCs w:val="20"/>
        </w:rPr>
      </w:pPr>
      <w:r w:rsidRPr="008B54F0">
        <w:rPr>
          <w:rFonts w:ascii="Calibri" w:hAnsi="Calibri" w:cs="Calibri"/>
          <w:bCs/>
          <w:color w:val="040505"/>
          <w:sz w:val="20"/>
          <w:szCs w:val="20"/>
        </w:rPr>
        <w:t>Fractional horsepower 3-phase drive motor.</w:t>
      </w:r>
    </w:p>
    <w:p w14:paraId="0AAE9321" w14:textId="77777777" w:rsidR="00785ADF" w:rsidRDefault="00785ADF" w:rsidP="00785ADF">
      <w:pPr>
        <w:pStyle w:val="ListParagraph"/>
        <w:numPr>
          <w:ilvl w:val="3"/>
          <w:numId w:val="3"/>
        </w:numPr>
        <w:tabs>
          <w:tab w:val="left" w:pos="-60"/>
        </w:tabs>
        <w:rPr>
          <w:rFonts w:ascii="Calibri" w:hAnsi="Calibri" w:cs="Calibri"/>
          <w:bCs/>
          <w:color w:val="040505"/>
          <w:sz w:val="20"/>
          <w:szCs w:val="20"/>
        </w:rPr>
      </w:pPr>
      <w:r>
        <w:rPr>
          <w:rFonts w:ascii="Calibri" w:hAnsi="Calibri" w:cs="Calibri"/>
          <w:bCs/>
          <w:color w:val="040505"/>
          <w:sz w:val="20"/>
          <w:szCs w:val="20"/>
        </w:rPr>
        <w:t>Optional VFD can be provided to modulate wheel speed.</w:t>
      </w:r>
    </w:p>
    <w:bookmarkEnd w:id="1"/>
    <w:bookmarkEnd w:id="2"/>
    <w:p w14:paraId="667F26D5" w14:textId="5A583FAE" w:rsidR="0051127A" w:rsidRPr="00BD02DB" w:rsidRDefault="0051127A" w:rsidP="00BD02DB">
      <w:pPr>
        <w:pStyle w:val="ListParagraph"/>
        <w:numPr>
          <w:ilvl w:val="1"/>
          <w:numId w:val="3"/>
        </w:numPr>
        <w:tabs>
          <w:tab w:val="left" w:pos="20"/>
        </w:tabs>
        <w:spacing w:line="23" w:lineRule="atLeast"/>
        <w:rPr>
          <w:rFonts w:asciiTheme="minorHAnsi" w:hAnsiTheme="minorHAnsi" w:cstheme="minorHAnsi"/>
          <w:bCs/>
          <w:color w:val="040505"/>
          <w:sz w:val="20"/>
          <w:szCs w:val="20"/>
        </w:rPr>
      </w:pPr>
      <w:r w:rsidRPr="00BD02DB">
        <w:rPr>
          <w:rFonts w:asciiTheme="minorHAnsi" w:hAnsiTheme="minorHAnsi" w:cstheme="minorHAnsi"/>
          <w:bCs/>
          <w:color w:val="040505"/>
          <w:sz w:val="20"/>
          <w:szCs w:val="20"/>
        </w:rPr>
        <w:t>Filters</w:t>
      </w:r>
    </w:p>
    <w:p w14:paraId="068FDFB7" w14:textId="3DA4628F" w:rsidR="0051127A" w:rsidRPr="00BD02DB" w:rsidRDefault="0051127A" w:rsidP="00BD02DB">
      <w:pPr>
        <w:pStyle w:val="ListParagraph"/>
        <w:numPr>
          <w:ilvl w:val="2"/>
          <w:numId w:val="3"/>
        </w:numPr>
        <w:spacing w:line="23" w:lineRule="atLeast"/>
        <w:rPr>
          <w:rFonts w:asciiTheme="minorHAnsi" w:hAnsiTheme="minorHAnsi" w:cstheme="minorHAnsi"/>
          <w:bCs/>
          <w:color w:val="040505"/>
          <w:sz w:val="20"/>
          <w:szCs w:val="20"/>
        </w:rPr>
      </w:pPr>
      <w:r w:rsidRPr="00BD02DB">
        <w:rPr>
          <w:rFonts w:asciiTheme="minorHAnsi" w:hAnsiTheme="minorHAnsi" w:cstheme="minorHAnsi"/>
          <w:bCs/>
          <w:color w:val="040505"/>
          <w:sz w:val="20"/>
          <w:szCs w:val="20"/>
        </w:rPr>
        <w:t xml:space="preserve">Furnish 2-inch MERV 8 filters on entering return air and entering outside air faces of </w:t>
      </w:r>
      <w:r w:rsidR="00E42986">
        <w:rPr>
          <w:rFonts w:asciiTheme="minorHAnsi" w:hAnsiTheme="minorHAnsi" w:cstheme="minorHAnsi"/>
          <w:bCs/>
          <w:color w:val="040505"/>
          <w:sz w:val="20"/>
          <w:szCs w:val="20"/>
        </w:rPr>
        <w:t>wheel</w:t>
      </w:r>
      <w:r w:rsidRPr="00BD02DB">
        <w:rPr>
          <w:rFonts w:asciiTheme="minorHAnsi" w:hAnsiTheme="minorHAnsi" w:cstheme="minorHAnsi"/>
          <w:bCs/>
          <w:color w:val="040505"/>
          <w:sz w:val="20"/>
          <w:szCs w:val="20"/>
        </w:rPr>
        <w:t xml:space="preserve"> heat exchanger</w:t>
      </w:r>
      <w:r w:rsidR="00ED305E">
        <w:rPr>
          <w:rFonts w:asciiTheme="minorHAnsi" w:hAnsiTheme="minorHAnsi" w:cstheme="minorHAnsi"/>
          <w:bCs/>
          <w:color w:val="040505"/>
          <w:sz w:val="20"/>
          <w:szCs w:val="20"/>
        </w:rPr>
        <w:t>.</w:t>
      </w:r>
    </w:p>
    <w:p w14:paraId="0AA8AFFB" w14:textId="3B7DFE67" w:rsidR="004351AB" w:rsidRPr="00785ADF" w:rsidRDefault="0051127A" w:rsidP="00785ADF">
      <w:pPr>
        <w:numPr>
          <w:ilvl w:val="2"/>
          <w:numId w:val="3"/>
        </w:numPr>
        <w:spacing w:line="23" w:lineRule="atLeast"/>
        <w:rPr>
          <w:rFonts w:asciiTheme="minorHAnsi" w:hAnsiTheme="minorHAnsi" w:cstheme="minorHAnsi"/>
        </w:rPr>
      </w:pPr>
      <w:r w:rsidRPr="00785ADF">
        <w:rPr>
          <w:rFonts w:asciiTheme="minorHAnsi" w:eastAsia="Calibri" w:hAnsiTheme="minorHAnsi" w:cstheme="minorHAnsi"/>
          <w:sz w:val="20"/>
        </w:rPr>
        <w:t>Filter media shall be UL 900 listed, Class I or Class II.</w:t>
      </w:r>
    </w:p>
    <w:p w14:paraId="1314B80B" w14:textId="11EE01DC" w:rsidR="0051127A" w:rsidRPr="00BD02DB" w:rsidRDefault="0051127A" w:rsidP="00BD02DB">
      <w:pPr>
        <w:pStyle w:val="ListParagraph"/>
        <w:numPr>
          <w:ilvl w:val="1"/>
          <w:numId w:val="3"/>
        </w:numPr>
        <w:tabs>
          <w:tab w:val="left" w:pos="20"/>
        </w:tabs>
        <w:spacing w:line="23" w:lineRule="atLeast"/>
        <w:rPr>
          <w:rFonts w:asciiTheme="minorHAnsi" w:hAnsiTheme="minorHAnsi" w:cstheme="minorHAnsi"/>
          <w:bCs/>
          <w:color w:val="040505"/>
          <w:sz w:val="20"/>
          <w:szCs w:val="20"/>
        </w:rPr>
      </w:pPr>
      <w:r w:rsidRPr="00BD02DB">
        <w:rPr>
          <w:rFonts w:asciiTheme="minorHAnsi" w:hAnsiTheme="minorHAnsi" w:cstheme="minorHAnsi"/>
          <w:bCs/>
          <w:color w:val="040505"/>
          <w:sz w:val="20"/>
          <w:szCs w:val="20"/>
        </w:rPr>
        <w:t>Dampers</w:t>
      </w:r>
    </w:p>
    <w:p w14:paraId="72CA11B0" w14:textId="7E8A20A7" w:rsidR="0051127A" w:rsidRDefault="00CF5168" w:rsidP="00BD02DB">
      <w:pPr>
        <w:pStyle w:val="ListParagraph"/>
        <w:numPr>
          <w:ilvl w:val="2"/>
          <w:numId w:val="3"/>
        </w:numPr>
        <w:spacing w:line="23" w:lineRule="atLeast"/>
        <w:rPr>
          <w:rFonts w:asciiTheme="minorHAnsi" w:hAnsiTheme="minorHAnsi" w:cstheme="minorHAnsi"/>
          <w:bCs/>
          <w:color w:val="040505"/>
          <w:sz w:val="20"/>
          <w:szCs w:val="20"/>
        </w:rPr>
      </w:pPr>
      <w:r>
        <w:rPr>
          <w:rFonts w:asciiTheme="minorHAnsi" w:hAnsiTheme="minorHAnsi" w:cstheme="minorHAnsi"/>
          <w:bCs/>
          <w:color w:val="040505"/>
          <w:sz w:val="20"/>
          <w:szCs w:val="20"/>
        </w:rPr>
        <w:t>The normal operation exhaust air damper shall be a combination louver/damper with drainable blade model</w:t>
      </w:r>
      <w:r w:rsidR="00ED305E">
        <w:rPr>
          <w:rFonts w:asciiTheme="minorHAnsi" w:hAnsiTheme="minorHAnsi" w:cstheme="minorHAnsi"/>
          <w:bCs/>
          <w:color w:val="040505"/>
          <w:sz w:val="20"/>
          <w:szCs w:val="20"/>
        </w:rPr>
        <w:t>.</w:t>
      </w:r>
    </w:p>
    <w:p w14:paraId="58A5B185" w14:textId="7D012C7D" w:rsidR="00CF5168" w:rsidRDefault="00CF5168" w:rsidP="00CF5168">
      <w:pPr>
        <w:pStyle w:val="ListParagraph"/>
        <w:numPr>
          <w:ilvl w:val="3"/>
          <w:numId w:val="3"/>
        </w:numPr>
        <w:spacing w:line="23" w:lineRule="atLeast"/>
        <w:rPr>
          <w:rFonts w:asciiTheme="minorHAnsi" w:hAnsiTheme="minorHAnsi" w:cstheme="minorHAnsi"/>
          <w:bCs/>
          <w:color w:val="040505"/>
          <w:sz w:val="20"/>
          <w:szCs w:val="20"/>
        </w:rPr>
      </w:pPr>
      <w:r>
        <w:rPr>
          <w:rFonts w:asciiTheme="minorHAnsi" w:hAnsiTheme="minorHAnsi" w:cstheme="minorHAnsi"/>
          <w:bCs/>
          <w:color w:val="040505"/>
          <w:sz w:val="20"/>
          <w:szCs w:val="20"/>
        </w:rPr>
        <w:t>Greenheck E</w:t>
      </w:r>
      <w:r w:rsidR="00785ADF">
        <w:rPr>
          <w:rFonts w:asciiTheme="minorHAnsi" w:hAnsiTheme="minorHAnsi" w:cstheme="minorHAnsi"/>
          <w:bCs/>
          <w:color w:val="040505"/>
          <w:sz w:val="20"/>
          <w:szCs w:val="20"/>
        </w:rPr>
        <w:t>AC</w:t>
      </w:r>
      <w:r>
        <w:rPr>
          <w:rFonts w:asciiTheme="minorHAnsi" w:hAnsiTheme="minorHAnsi" w:cstheme="minorHAnsi"/>
          <w:bCs/>
          <w:color w:val="040505"/>
          <w:sz w:val="20"/>
          <w:szCs w:val="20"/>
        </w:rPr>
        <w:t>-401</w:t>
      </w:r>
      <w:r w:rsidR="00785ADF">
        <w:rPr>
          <w:rFonts w:asciiTheme="minorHAnsi" w:hAnsiTheme="minorHAnsi" w:cstheme="minorHAnsi"/>
          <w:bCs/>
          <w:color w:val="040505"/>
          <w:sz w:val="20"/>
          <w:szCs w:val="20"/>
        </w:rPr>
        <w:t>,</w:t>
      </w:r>
      <w:r>
        <w:rPr>
          <w:rFonts w:asciiTheme="minorHAnsi" w:hAnsiTheme="minorHAnsi" w:cstheme="minorHAnsi"/>
          <w:bCs/>
          <w:color w:val="040505"/>
          <w:sz w:val="20"/>
          <w:szCs w:val="20"/>
        </w:rPr>
        <w:t xml:space="preserve"> or similar</w:t>
      </w:r>
      <w:r w:rsidR="00785ADF">
        <w:rPr>
          <w:rFonts w:asciiTheme="minorHAnsi" w:hAnsiTheme="minorHAnsi" w:cstheme="minorHAnsi"/>
          <w:bCs/>
          <w:color w:val="040505"/>
          <w:sz w:val="20"/>
          <w:szCs w:val="20"/>
        </w:rPr>
        <w:t>,</w:t>
      </w:r>
      <w:r>
        <w:rPr>
          <w:rFonts w:asciiTheme="minorHAnsi" w:hAnsiTheme="minorHAnsi" w:cstheme="minorHAnsi"/>
          <w:bCs/>
          <w:color w:val="040505"/>
          <w:sz w:val="20"/>
          <w:szCs w:val="20"/>
        </w:rPr>
        <w:t xml:space="preserve"> to be acceptable</w:t>
      </w:r>
      <w:r w:rsidR="00ED305E">
        <w:rPr>
          <w:rFonts w:asciiTheme="minorHAnsi" w:hAnsiTheme="minorHAnsi" w:cstheme="minorHAnsi"/>
          <w:bCs/>
          <w:color w:val="040505"/>
          <w:sz w:val="20"/>
          <w:szCs w:val="20"/>
        </w:rPr>
        <w:t>.</w:t>
      </w:r>
    </w:p>
    <w:p w14:paraId="3FFFD8F2" w14:textId="77777777" w:rsidR="00CF5168" w:rsidRDefault="00CF5168" w:rsidP="00CF5168">
      <w:pPr>
        <w:pStyle w:val="ListParagraph"/>
        <w:numPr>
          <w:ilvl w:val="2"/>
          <w:numId w:val="3"/>
        </w:numPr>
        <w:spacing w:line="23" w:lineRule="atLeast"/>
        <w:rPr>
          <w:rFonts w:asciiTheme="minorHAnsi" w:hAnsiTheme="minorHAnsi" w:cstheme="minorHAnsi"/>
          <w:bCs/>
          <w:color w:val="040505"/>
          <w:sz w:val="20"/>
          <w:szCs w:val="20"/>
        </w:rPr>
      </w:pPr>
      <w:r>
        <w:rPr>
          <w:rFonts w:asciiTheme="minorHAnsi" w:hAnsiTheme="minorHAnsi" w:cstheme="minorHAnsi"/>
          <w:bCs/>
          <w:color w:val="040505"/>
          <w:sz w:val="20"/>
          <w:szCs w:val="20"/>
        </w:rPr>
        <w:t>The outside air dampers, heat exchanger face damper, and recirculation air damper shall be controllable, low leakage dampers.</w:t>
      </w:r>
    </w:p>
    <w:p w14:paraId="7FB59BFF" w14:textId="2465529B" w:rsidR="00897216" w:rsidRPr="00ED305E" w:rsidRDefault="00CF5168" w:rsidP="00ED305E">
      <w:pPr>
        <w:pStyle w:val="ListParagraph"/>
        <w:numPr>
          <w:ilvl w:val="3"/>
          <w:numId w:val="3"/>
        </w:numPr>
        <w:spacing w:line="23" w:lineRule="atLeast"/>
        <w:rPr>
          <w:rFonts w:asciiTheme="minorHAnsi" w:hAnsiTheme="minorHAnsi" w:cstheme="minorHAnsi"/>
          <w:bCs/>
          <w:color w:val="040505"/>
          <w:sz w:val="20"/>
          <w:szCs w:val="20"/>
        </w:rPr>
      </w:pPr>
      <w:r>
        <w:rPr>
          <w:rFonts w:asciiTheme="minorHAnsi" w:hAnsiTheme="minorHAnsi" w:cstheme="minorHAnsi"/>
          <w:bCs/>
          <w:color w:val="040505"/>
          <w:sz w:val="20"/>
          <w:szCs w:val="20"/>
        </w:rPr>
        <w:t>Greenheck VCD</w:t>
      </w:r>
      <w:r w:rsidR="00785ADF">
        <w:rPr>
          <w:rFonts w:asciiTheme="minorHAnsi" w:hAnsiTheme="minorHAnsi" w:cstheme="minorHAnsi"/>
          <w:bCs/>
          <w:color w:val="040505"/>
          <w:sz w:val="20"/>
          <w:szCs w:val="20"/>
        </w:rPr>
        <w:t xml:space="preserve"> series</w:t>
      </w:r>
      <w:r>
        <w:rPr>
          <w:rFonts w:asciiTheme="minorHAnsi" w:hAnsiTheme="minorHAnsi" w:cstheme="minorHAnsi"/>
          <w:bCs/>
          <w:color w:val="040505"/>
          <w:sz w:val="20"/>
          <w:szCs w:val="20"/>
        </w:rPr>
        <w:t xml:space="preserve">, Daikin </w:t>
      </w:r>
      <w:proofErr w:type="spellStart"/>
      <w:r>
        <w:rPr>
          <w:rFonts w:asciiTheme="minorHAnsi" w:hAnsiTheme="minorHAnsi" w:cstheme="minorHAnsi"/>
          <w:bCs/>
          <w:color w:val="040505"/>
          <w:sz w:val="20"/>
          <w:szCs w:val="20"/>
        </w:rPr>
        <w:t>Ultraseal</w:t>
      </w:r>
      <w:proofErr w:type="spellEnd"/>
      <w:r>
        <w:rPr>
          <w:rFonts w:asciiTheme="minorHAnsi" w:hAnsiTheme="minorHAnsi" w:cstheme="minorHAnsi"/>
          <w:bCs/>
          <w:color w:val="040505"/>
          <w:sz w:val="20"/>
          <w:szCs w:val="20"/>
        </w:rPr>
        <w:t xml:space="preserve"> Low Leak, </w:t>
      </w:r>
      <w:proofErr w:type="spellStart"/>
      <w:r>
        <w:rPr>
          <w:rFonts w:asciiTheme="minorHAnsi" w:hAnsiTheme="minorHAnsi" w:cstheme="minorHAnsi"/>
          <w:bCs/>
          <w:color w:val="040505"/>
          <w:sz w:val="20"/>
          <w:szCs w:val="20"/>
        </w:rPr>
        <w:t>Tamco</w:t>
      </w:r>
      <w:proofErr w:type="spellEnd"/>
      <w:r>
        <w:rPr>
          <w:rFonts w:asciiTheme="minorHAnsi" w:hAnsiTheme="minorHAnsi" w:cstheme="minorHAnsi"/>
          <w:bCs/>
          <w:color w:val="040505"/>
          <w:sz w:val="20"/>
          <w:szCs w:val="20"/>
        </w:rPr>
        <w:t xml:space="preserve"> 1500, or similar shall be acceptable</w:t>
      </w:r>
      <w:r w:rsidR="00ED305E">
        <w:rPr>
          <w:rFonts w:asciiTheme="minorHAnsi" w:hAnsiTheme="minorHAnsi" w:cstheme="minorHAnsi"/>
          <w:bCs/>
          <w:color w:val="040505"/>
          <w:sz w:val="20"/>
          <w:szCs w:val="20"/>
        </w:rPr>
        <w:t>.</w:t>
      </w:r>
      <w:r w:rsidR="00897216" w:rsidRPr="00ED305E">
        <w:rPr>
          <w:rFonts w:asciiTheme="minorHAnsi" w:hAnsiTheme="minorHAnsi" w:cstheme="minorHAnsi"/>
          <w:bCs/>
          <w:color w:val="040505"/>
          <w:sz w:val="20"/>
          <w:szCs w:val="20"/>
        </w:rPr>
        <w:br/>
      </w:r>
    </w:p>
    <w:sectPr w:rsidR="00897216" w:rsidRPr="00ED305E">
      <w:pgSz w:w="12240" w:h="15840"/>
      <w:pgMar w:top="1000" w:right="1300" w:bottom="1000" w:left="10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4D096" w14:textId="77777777" w:rsidR="00002BCD" w:rsidRDefault="00002BCD" w:rsidP="00002BCD">
      <w:r>
        <w:separator/>
      </w:r>
    </w:p>
  </w:endnote>
  <w:endnote w:type="continuationSeparator" w:id="0">
    <w:p w14:paraId="5CF3550B" w14:textId="77777777" w:rsidR="00002BCD" w:rsidRDefault="00002BCD" w:rsidP="00002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F2F70" w14:textId="77777777" w:rsidR="00002BCD" w:rsidRDefault="00002BCD" w:rsidP="00002BCD">
      <w:r>
        <w:separator/>
      </w:r>
    </w:p>
  </w:footnote>
  <w:footnote w:type="continuationSeparator" w:id="0">
    <w:p w14:paraId="7A0879A1" w14:textId="77777777" w:rsidR="00002BCD" w:rsidRDefault="00002BCD" w:rsidP="00002B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A798A"/>
    <w:multiLevelType w:val="multilevel"/>
    <w:tmpl w:val="2468F5C2"/>
    <w:lvl w:ilvl="0">
      <w:start w:val="1"/>
      <w:numFmt w:val="decimal"/>
      <w:suff w:val="space"/>
      <w:lvlText w:val="PART %1:"/>
      <w:lvlJc w:val="left"/>
      <w:pPr>
        <w:tabs>
          <w:tab w:val="left" w:pos="20"/>
        </w:tabs>
        <w:ind w:left="0" w:firstLine="20"/>
      </w:pPr>
      <w:rPr>
        <w:rFonts w:ascii="Calibri" w:eastAsia="Calibri" w:hAnsi="Calibri" w:cs="Calibri"/>
        <w:sz w:val="20"/>
      </w:rPr>
    </w:lvl>
    <w:lvl w:ilvl="1">
      <w:start w:val="1"/>
      <w:numFmt w:val="decimal"/>
      <w:suff w:val="space"/>
      <w:lvlText w:val="%1.0%2"/>
      <w:lvlJc w:val="right"/>
      <w:pPr>
        <w:tabs>
          <w:tab w:val="left" w:pos="20"/>
        </w:tabs>
        <w:ind w:left="600" w:firstLine="20"/>
      </w:pPr>
      <w:rPr>
        <w:rFonts w:ascii="Calibri" w:eastAsia="Calibri" w:hAnsi="Calibri" w:cs="Calibri"/>
        <w:sz w:val="20"/>
      </w:rPr>
    </w:lvl>
    <w:lvl w:ilvl="2">
      <w:start w:val="1"/>
      <w:numFmt w:val="upperLetter"/>
      <w:suff w:val="space"/>
      <w:lvlText w:val="%3."/>
      <w:lvlJc w:val="left"/>
      <w:pPr>
        <w:tabs>
          <w:tab w:val="left" w:pos="20"/>
        </w:tabs>
        <w:ind w:left="900" w:firstLine="20"/>
      </w:pPr>
      <w:rPr>
        <w:rFonts w:ascii="Calibri" w:eastAsia="Calibri" w:hAnsi="Calibri" w:cs="Calibri"/>
        <w:sz w:val="20"/>
      </w:rPr>
    </w:lvl>
    <w:lvl w:ilvl="3">
      <w:start w:val="1"/>
      <w:numFmt w:val="decimal"/>
      <w:suff w:val="space"/>
      <w:lvlText w:val="%4."/>
      <w:lvlJc w:val="left"/>
      <w:pPr>
        <w:tabs>
          <w:tab w:val="left" w:pos="20"/>
        </w:tabs>
        <w:ind w:left="1100" w:firstLine="20"/>
      </w:pPr>
      <w:rPr>
        <w:rFonts w:ascii="Calibri" w:eastAsia="Calibri" w:hAnsi="Calibri" w:cs="Calibri"/>
        <w:sz w:val="20"/>
      </w:rPr>
    </w:lvl>
    <w:lvl w:ilvl="4">
      <w:start w:val="1"/>
      <w:numFmt w:val="lowerLetter"/>
      <w:suff w:val="space"/>
      <w:lvlText w:val="%5."/>
      <w:lvlJc w:val="right"/>
      <w:pPr>
        <w:tabs>
          <w:tab w:val="left" w:pos="20"/>
        </w:tabs>
        <w:ind w:left="1500" w:firstLine="20"/>
      </w:pPr>
      <w:rPr>
        <w:rFonts w:ascii="Calibri" w:eastAsia="Calibri" w:hAnsi="Calibri" w:cs="Calibri"/>
        <w:sz w:val="20"/>
      </w:rPr>
    </w:lvl>
    <w:lvl w:ilvl="5">
      <w:start w:val="1"/>
      <w:numFmt w:val="lowerRoman"/>
      <w:lvlText w:val="%6."/>
      <w:lvlJc w:val="left"/>
      <w:pPr>
        <w:ind w:left="4320"/>
      </w:pPr>
    </w:lvl>
    <w:lvl w:ilvl="6">
      <w:start w:val="1"/>
      <w:numFmt w:val="decimal"/>
      <w:lvlText w:val="%7."/>
      <w:lvlJc w:val="left"/>
      <w:pPr>
        <w:ind w:left="5040"/>
      </w:pPr>
    </w:lvl>
    <w:lvl w:ilvl="7">
      <w:start w:val="1"/>
      <w:numFmt w:val="lowerLetter"/>
      <w:lvlText w:val="%8."/>
      <w:lvlJc w:val="right"/>
      <w:pPr>
        <w:ind w:left="5760"/>
      </w:pPr>
    </w:lvl>
    <w:lvl w:ilvl="8">
      <w:start w:val="1"/>
      <w:numFmt w:val="lowerRoman"/>
      <w:lvlText w:val="%9."/>
      <w:lvlJc w:val="left"/>
      <w:pPr>
        <w:ind w:left="6480"/>
      </w:pPr>
    </w:lvl>
  </w:abstractNum>
  <w:abstractNum w:abstractNumId="1" w15:restartNumberingAfterBreak="0">
    <w:nsid w:val="25CD50E3"/>
    <w:multiLevelType w:val="multilevel"/>
    <w:tmpl w:val="0A2A678A"/>
    <w:lvl w:ilvl="0">
      <w:start w:val="1"/>
      <w:numFmt w:val="decimal"/>
      <w:lvlText w:val="%1"/>
      <w:lvlJc w:val="left"/>
      <w:pPr>
        <w:ind w:left="360" w:hanging="360"/>
      </w:pPr>
      <w:rPr>
        <w:rFonts w:hint="default"/>
      </w:rPr>
    </w:lvl>
    <w:lvl w:ilvl="1">
      <w:start w:val="1"/>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5F65187"/>
    <w:multiLevelType w:val="multilevel"/>
    <w:tmpl w:val="6A909C00"/>
    <w:lvl w:ilvl="0">
      <w:start w:val="1"/>
      <w:numFmt w:val="decimal"/>
      <w:suff w:val="space"/>
      <w:lvlText w:val="PART %1:"/>
      <w:lvlJc w:val="left"/>
      <w:pPr>
        <w:tabs>
          <w:tab w:val="left" w:pos="20"/>
        </w:tabs>
        <w:ind w:left="0" w:firstLine="20"/>
      </w:pPr>
      <w:rPr>
        <w:rFonts w:ascii="Calibri" w:eastAsia="Calibri" w:hAnsi="Calibri" w:cs="Calibri"/>
        <w:sz w:val="20"/>
      </w:rPr>
    </w:lvl>
    <w:lvl w:ilvl="1">
      <w:start w:val="1"/>
      <w:numFmt w:val="decimal"/>
      <w:suff w:val="space"/>
      <w:lvlText w:val="%1.0%2"/>
      <w:lvlJc w:val="right"/>
      <w:pPr>
        <w:tabs>
          <w:tab w:val="left" w:pos="20"/>
        </w:tabs>
        <w:ind w:left="600" w:firstLine="20"/>
      </w:pPr>
      <w:rPr>
        <w:rFonts w:ascii="Calibri" w:eastAsia="Calibri" w:hAnsi="Calibri" w:cs="Calibri"/>
        <w:sz w:val="20"/>
      </w:rPr>
    </w:lvl>
    <w:lvl w:ilvl="2">
      <w:start w:val="1"/>
      <w:numFmt w:val="upperLetter"/>
      <w:suff w:val="space"/>
      <w:lvlText w:val="%3."/>
      <w:lvlJc w:val="left"/>
      <w:pPr>
        <w:tabs>
          <w:tab w:val="left" w:pos="20"/>
        </w:tabs>
        <w:ind w:left="900" w:firstLine="20"/>
      </w:pPr>
      <w:rPr>
        <w:rFonts w:ascii="Calibri" w:eastAsia="Calibri" w:hAnsi="Calibri" w:cs="Calibri"/>
        <w:sz w:val="20"/>
      </w:rPr>
    </w:lvl>
    <w:lvl w:ilvl="3">
      <w:start w:val="1"/>
      <w:numFmt w:val="decimal"/>
      <w:suff w:val="space"/>
      <w:lvlText w:val="%4."/>
      <w:lvlJc w:val="left"/>
      <w:pPr>
        <w:tabs>
          <w:tab w:val="left" w:pos="20"/>
        </w:tabs>
        <w:ind w:left="1100" w:firstLine="20"/>
      </w:pPr>
      <w:rPr>
        <w:rFonts w:ascii="Calibri" w:eastAsia="Calibri" w:hAnsi="Calibri" w:cs="Calibri"/>
        <w:sz w:val="20"/>
      </w:rPr>
    </w:lvl>
    <w:lvl w:ilvl="4">
      <w:start w:val="1"/>
      <w:numFmt w:val="lowerLetter"/>
      <w:suff w:val="space"/>
      <w:lvlText w:val="%5."/>
      <w:lvlJc w:val="right"/>
      <w:pPr>
        <w:tabs>
          <w:tab w:val="left" w:pos="20"/>
        </w:tabs>
        <w:ind w:left="1500" w:firstLine="20"/>
      </w:pPr>
      <w:rPr>
        <w:rFonts w:ascii="Calibri" w:eastAsia="Calibri" w:hAnsi="Calibri" w:cs="Calibri"/>
        <w:sz w:val="20"/>
      </w:rPr>
    </w:lvl>
    <w:lvl w:ilvl="5">
      <w:start w:val="1"/>
      <w:numFmt w:val="lowerRoman"/>
      <w:lvlText w:val="%6."/>
      <w:lvlJc w:val="left"/>
      <w:pPr>
        <w:ind w:left="4320"/>
      </w:pPr>
    </w:lvl>
    <w:lvl w:ilvl="6">
      <w:start w:val="1"/>
      <w:numFmt w:val="decimal"/>
      <w:lvlText w:val="%7."/>
      <w:lvlJc w:val="left"/>
      <w:pPr>
        <w:ind w:left="5040"/>
      </w:pPr>
    </w:lvl>
    <w:lvl w:ilvl="7">
      <w:start w:val="1"/>
      <w:numFmt w:val="lowerLetter"/>
      <w:lvlText w:val="%8."/>
      <w:lvlJc w:val="right"/>
      <w:pPr>
        <w:ind w:left="5760"/>
      </w:pPr>
    </w:lvl>
    <w:lvl w:ilvl="8">
      <w:start w:val="1"/>
      <w:numFmt w:val="lowerRoman"/>
      <w:lvlText w:val="%9."/>
      <w:lvlJc w:val="left"/>
      <w:pPr>
        <w:ind w:left="6480"/>
      </w:pPr>
    </w:lvl>
  </w:abstractNum>
  <w:abstractNum w:abstractNumId="3" w15:restartNumberingAfterBreak="0">
    <w:nsid w:val="27573FC8"/>
    <w:multiLevelType w:val="multilevel"/>
    <w:tmpl w:val="2A22BD5A"/>
    <w:lvl w:ilvl="0">
      <w:start w:val="1"/>
      <w:numFmt w:val="decimal"/>
      <w:suff w:val="space"/>
      <w:lvlText w:val="PART %1:"/>
      <w:lvlJc w:val="left"/>
      <w:pPr>
        <w:tabs>
          <w:tab w:val="left" w:pos="20"/>
        </w:tabs>
        <w:ind w:left="0" w:firstLine="20"/>
      </w:pPr>
      <w:rPr>
        <w:rFonts w:ascii="Calibri" w:eastAsia="Calibri" w:hAnsi="Calibri" w:cs="Calibri"/>
        <w:sz w:val="20"/>
      </w:rPr>
    </w:lvl>
    <w:lvl w:ilvl="1">
      <w:start w:val="1"/>
      <w:numFmt w:val="decimal"/>
      <w:suff w:val="space"/>
      <w:lvlText w:val="%1.0%2"/>
      <w:lvlJc w:val="right"/>
      <w:pPr>
        <w:tabs>
          <w:tab w:val="left" w:pos="-60"/>
        </w:tabs>
        <w:ind w:left="520" w:firstLine="20"/>
      </w:pPr>
      <w:rPr>
        <w:rFonts w:ascii="Calibri" w:eastAsia="Calibri" w:hAnsi="Calibri" w:cs="Calibri"/>
        <w:sz w:val="20"/>
      </w:rPr>
    </w:lvl>
    <w:lvl w:ilvl="2">
      <w:start w:val="1"/>
      <w:numFmt w:val="upperLetter"/>
      <w:suff w:val="space"/>
      <w:lvlText w:val="%3."/>
      <w:lvlJc w:val="left"/>
      <w:pPr>
        <w:tabs>
          <w:tab w:val="left" w:pos="20"/>
        </w:tabs>
        <w:ind w:left="900" w:firstLine="20"/>
      </w:pPr>
      <w:rPr>
        <w:rFonts w:ascii="Calibri" w:eastAsia="Calibri" w:hAnsi="Calibri" w:cs="Calibri"/>
        <w:sz w:val="20"/>
      </w:rPr>
    </w:lvl>
    <w:lvl w:ilvl="3">
      <w:start w:val="1"/>
      <w:numFmt w:val="decimal"/>
      <w:suff w:val="space"/>
      <w:lvlText w:val="%4."/>
      <w:lvlJc w:val="left"/>
      <w:pPr>
        <w:tabs>
          <w:tab w:val="left" w:pos="20"/>
        </w:tabs>
        <w:ind w:left="1100" w:firstLine="20"/>
      </w:pPr>
      <w:rPr>
        <w:rFonts w:ascii="Calibri" w:eastAsia="Calibri" w:hAnsi="Calibri" w:cs="Calibri"/>
        <w:sz w:val="20"/>
      </w:rPr>
    </w:lvl>
    <w:lvl w:ilvl="4">
      <w:start w:val="1"/>
      <w:numFmt w:val="lowerLetter"/>
      <w:suff w:val="space"/>
      <w:lvlText w:val="%5."/>
      <w:lvlJc w:val="right"/>
      <w:pPr>
        <w:tabs>
          <w:tab w:val="left" w:pos="20"/>
        </w:tabs>
        <w:ind w:left="1500" w:firstLine="20"/>
      </w:pPr>
      <w:rPr>
        <w:rFonts w:ascii="Calibri" w:eastAsia="Calibri" w:hAnsi="Calibri" w:cs="Calibri"/>
        <w:sz w:val="20"/>
      </w:rPr>
    </w:lvl>
    <w:lvl w:ilvl="5">
      <w:start w:val="1"/>
      <w:numFmt w:val="lowerRoman"/>
      <w:lvlText w:val="%6."/>
      <w:lvlJc w:val="left"/>
      <w:pPr>
        <w:ind w:left="4320"/>
      </w:pPr>
    </w:lvl>
    <w:lvl w:ilvl="6">
      <w:start w:val="1"/>
      <w:numFmt w:val="decimal"/>
      <w:lvlText w:val="%7."/>
      <w:lvlJc w:val="left"/>
      <w:pPr>
        <w:ind w:left="5040"/>
      </w:pPr>
    </w:lvl>
    <w:lvl w:ilvl="7">
      <w:start w:val="1"/>
      <w:numFmt w:val="lowerLetter"/>
      <w:lvlText w:val="%8."/>
      <w:lvlJc w:val="right"/>
      <w:pPr>
        <w:ind w:left="5760"/>
      </w:pPr>
    </w:lvl>
    <w:lvl w:ilvl="8">
      <w:start w:val="1"/>
      <w:numFmt w:val="lowerRoman"/>
      <w:lvlText w:val="%9."/>
      <w:lvlJc w:val="left"/>
      <w:pPr>
        <w:ind w:left="6480"/>
      </w:pPr>
    </w:lvl>
  </w:abstractNum>
  <w:abstractNum w:abstractNumId="4" w15:restartNumberingAfterBreak="0">
    <w:nsid w:val="51B96ED8"/>
    <w:multiLevelType w:val="multilevel"/>
    <w:tmpl w:val="E9F2AB8A"/>
    <w:lvl w:ilvl="0">
      <w:start w:val="1"/>
      <w:numFmt w:val="decimal"/>
      <w:suff w:val="space"/>
      <w:lvlText w:val="PART %1:"/>
      <w:lvlJc w:val="left"/>
      <w:pPr>
        <w:tabs>
          <w:tab w:val="left" w:pos="20"/>
        </w:tabs>
        <w:ind w:left="0" w:firstLine="20"/>
      </w:pPr>
      <w:rPr>
        <w:rFonts w:ascii="Calibri" w:eastAsia="Calibri" w:hAnsi="Calibri" w:cs="Calibri"/>
        <w:sz w:val="20"/>
      </w:rPr>
    </w:lvl>
    <w:lvl w:ilvl="1">
      <w:start w:val="1"/>
      <w:numFmt w:val="decimal"/>
      <w:suff w:val="space"/>
      <w:lvlText w:val="%1.0%2"/>
      <w:lvlJc w:val="right"/>
      <w:pPr>
        <w:tabs>
          <w:tab w:val="left" w:pos="-60"/>
        </w:tabs>
        <w:ind w:left="520" w:firstLine="20"/>
      </w:pPr>
      <w:rPr>
        <w:rFonts w:ascii="Calibri" w:eastAsia="Calibri" w:hAnsi="Calibri" w:cs="Calibri"/>
        <w:sz w:val="20"/>
      </w:rPr>
    </w:lvl>
    <w:lvl w:ilvl="2">
      <w:start w:val="1"/>
      <w:numFmt w:val="upperLetter"/>
      <w:suff w:val="space"/>
      <w:lvlText w:val="%3."/>
      <w:lvlJc w:val="left"/>
      <w:pPr>
        <w:tabs>
          <w:tab w:val="left" w:pos="20"/>
        </w:tabs>
        <w:ind w:left="900" w:firstLine="20"/>
      </w:pPr>
      <w:rPr>
        <w:rFonts w:ascii="Calibri" w:eastAsia="Calibri" w:hAnsi="Calibri" w:cs="Calibri"/>
        <w:sz w:val="20"/>
      </w:rPr>
    </w:lvl>
    <w:lvl w:ilvl="3">
      <w:start w:val="1"/>
      <w:numFmt w:val="decimal"/>
      <w:suff w:val="space"/>
      <w:lvlText w:val="%4."/>
      <w:lvlJc w:val="left"/>
      <w:pPr>
        <w:tabs>
          <w:tab w:val="left" w:pos="20"/>
        </w:tabs>
        <w:ind w:left="1100" w:firstLine="20"/>
      </w:pPr>
      <w:rPr>
        <w:rFonts w:ascii="Calibri" w:eastAsia="Calibri" w:hAnsi="Calibri" w:cs="Calibri"/>
        <w:sz w:val="20"/>
      </w:rPr>
    </w:lvl>
    <w:lvl w:ilvl="4">
      <w:start w:val="1"/>
      <w:numFmt w:val="decimal"/>
      <w:lvlText w:val="%5."/>
      <w:lvlJc w:val="left"/>
      <w:pPr>
        <w:ind w:left="1880" w:hanging="360"/>
      </w:pPr>
    </w:lvl>
    <w:lvl w:ilvl="5">
      <w:start w:val="1"/>
      <w:numFmt w:val="lowerRoman"/>
      <w:lvlText w:val="%6."/>
      <w:lvlJc w:val="left"/>
      <w:pPr>
        <w:ind w:left="4320"/>
      </w:pPr>
    </w:lvl>
    <w:lvl w:ilvl="6">
      <w:start w:val="1"/>
      <w:numFmt w:val="decimal"/>
      <w:lvlText w:val="%7."/>
      <w:lvlJc w:val="left"/>
      <w:pPr>
        <w:ind w:left="5040"/>
      </w:pPr>
    </w:lvl>
    <w:lvl w:ilvl="7">
      <w:start w:val="1"/>
      <w:numFmt w:val="lowerLetter"/>
      <w:lvlText w:val="%8."/>
      <w:lvlJc w:val="right"/>
      <w:pPr>
        <w:ind w:left="5760"/>
      </w:pPr>
    </w:lvl>
    <w:lvl w:ilvl="8">
      <w:start w:val="1"/>
      <w:numFmt w:val="lowerRoman"/>
      <w:lvlText w:val="%9."/>
      <w:lvlJc w:val="left"/>
      <w:pPr>
        <w:ind w:left="6480"/>
      </w:pPr>
    </w:lvl>
  </w:abstractNum>
  <w:abstractNum w:abstractNumId="5" w15:restartNumberingAfterBreak="0">
    <w:nsid w:val="62CB5A58"/>
    <w:multiLevelType w:val="hybridMultilevel"/>
    <w:tmpl w:val="BCD84BD4"/>
    <w:lvl w:ilvl="0" w:tplc="D21E4B1C">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44966491">
    <w:abstractNumId w:val="2"/>
  </w:num>
  <w:num w:numId="2" w16cid:durableId="148715641">
    <w:abstractNumId w:val="2"/>
  </w:num>
  <w:num w:numId="3" w16cid:durableId="1869368011">
    <w:abstractNumId w:val="3"/>
  </w:num>
  <w:num w:numId="4" w16cid:durableId="205603365">
    <w:abstractNumId w:val="0"/>
  </w:num>
  <w:num w:numId="5" w16cid:durableId="2077120178">
    <w:abstractNumId w:val="1"/>
  </w:num>
  <w:num w:numId="6" w16cid:durableId="1887333241">
    <w:abstractNumId w:val="5"/>
  </w:num>
  <w:num w:numId="7" w16cid:durableId="8399302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811"/>
    <w:rsid w:val="00002BCD"/>
    <w:rsid w:val="0010613E"/>
    <w:rsid w:val="00291EA1"/>
    <w:rsid w:val="0034315D"/>
    <w:rsid w:val="003957AD"/>
    <w:rsid w:val="004351AB"/>
    <w:rsid w:val="0051127A"/>
    <w:rsid w:val="00596D64"/>
    <w:rsid w:val="00785ADF"/>
    <w:rsid w:val="00806018"/>
    <w:rsid w:val="00833833"/>
    <w:rsid w:val="00897216"/>
    <w:rsid w:val="008A1796"/>
    <w:rsid w:val="00967BA0"/>
    <w:rsid w:val="00B224C0"/>
    <w:rsid w:val="00BD02DB"/>
    <w:rsid w:val="00BD7B4A"/>
    <w:rsid w:val="00C01811"/>
    <w:rsid w:val="00C93703"/>
    <w:rsid w:val="00CF5168"/>
    <w:rsid w:val="00E42986"/>
    <w:rsid w:val="00E85605"/>
    <w:rsid w:val="00ED305E"/>
    <w:rsid w:val="00F84B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143F2"/>
  <w15:docId w15:val="{E069CEF0-9C8D-4516-BBC7-3BDAD43A8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02BCD"/>
    <w:pPr>
      <w:tabs>
        <w:tab w:val="center" w:pos="4680"/>
        <w:tab w:val="right" w:pos="9360"/>
      </w:tabs>
    </w:pPr>
  </w:style>
  <w:style w:type="character" w:customStyle="1" w:styleId="HeaderChar">
    <w:name w:val="Header Char"/>
    <w:basedOn w:val="DefaultParagraphFont"/>
    <w:link w:val="Header"/>
    <w:uiPriority w:val="99"/>
    <w:rsid w:val="00002BCD"/>
    <w:rPr>
      <w:sz w:val="24"/>
      <w:szCs w:val="24"/>
      <w:lang w:eastAsia="uk-UA"/>
    </w:rPr>
  </w:style>
  <w:style w:type="paragraph" w:styleId="Footer">
    <w:name w:val="footer"/>
    <w:basedOn w:val="Normal"/>
    <w:link w:val="FooterChar"/>
    <w:uiPriority w:val="99"/>
    <w:unhideWhenUsed/>
    <w:rsid w:val="00002BCD"/>
    <w:pPr>
      <w:tabs>
        <w:tab w:val="center" w:pos="4680"/>
        <w:tab w:val="right" w:pos="9360"/>
      </w:tabs>
    </w:pPr>
  </w:style>
  <w:style w:type="character" w:customStyle="1" w:styleId="FooterChar">
    <w:name w:val="Footer Char"/>
    <w:basedOn w:val="DefaultParagraphFont"/>
    <w:link w:val="Footer"/>
    <w:uiPriority w:val="99"/>
    <w:rsid w:val="00002BCD"/>
    <w:rPr>
      <w:sz w:val="24"/>
      <w:szCs w:val="24"/>
      <w:lang w:eastAsia="uk-UA"/>
    </w:rPr>
  </w:style>
  <w:style w:type="paragraph" w:styleId="ListParagraph">
    <w:name w:val="List Paragraph"/>
    <w:basedOn w:val="Normal"/>
    <w:uiPriority w:val="34"/>
    <w:qFormat/>
    <w:rsid w:val="008972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 Tyberghein</dc:creator>
  <cp:lastModifiedBy>Connor Kocek</cp:lastModifiedBy>
  <cp:revision>19</cp:revision>
  <dcterms:created xsi:type="dcterms:W3CDTF">2021-05-20T18:36:00Z</dcterms:created>
  <dcterms:modified xsi:type="dcterms:W3CDTF">2024-02-04T17:01:00Z</dcterms:modified>
</cp:coreProperties>
</file>