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E7AE" w14:textId="77777777" w:rsidR="00CA1792" w:rsidRPr="003B1CB2" w:rsidRDefault="00CA1792" w:rsidP="00CA179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Q-PAC Fan System </w:t>
      </w:r>
    </w:p>
    <w:p w14:paraId="64B2C5C4" w14:textId="77777777" w:rsidR="00CA1792" w:rsidRPr="003B1CB2" w:rsidRDefault="00CA1792" w:rsidP="00CA1792">
      <w:pPr>
        <w:numPr>
          <w:ilvl w:val="2"/>
          <w:numId w:val="3"/>
        </w:numPr>
        <w:spacing w:line="280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>General specifications</w:t>
      </w:r>
    </w:p>
    <w:p w14:paraId="6DEA9166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high performance direct drive, single inlet, [1] plenum fans with backwards inclined impeller or [2] axial fans with sickle-shaped/fluidic blades, with high efficiency welded-aluminum or high-performance composite material and galvanized, aluminum, or composite support frame. </w:t>
      </w:r>
    </w:p>
    <w:p w14:paraId="5AD8EEFD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provided with pre-wired power and control harnesses of a standard length corresponding to the fan dimensions such that all fans are interchangeable within a system. </w:t>
      </w:r>
    </w:p>
    <w:p w14:paraId="4F554058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Preinstalled fan harnessing shall terminate with plug and socket-style connections, requiring no manual wiring of the power and control cables between the fan motor and Quick Connect Box. </w:t>
      </w:r>
    </w:p>
    <w:p w14:paraId="49D60B00" w14:textId="77777777" w:rsidR="00D35908" w:rsidRPr="003B1CB2" w:rsidRDefault="00D35908" w:rsidP="00D35908">
      <w:pPr>
        <w:pStyle w:val="ListParagraph"/>
        <w:numPr>
          <w:ilvl w:val="3"/>
          <w:numId w:val="3"/>
        </w:numPr>
        <w:spacing w:after="120" w:line="259" w:lineRule="auto"/>
        <w:rPr>
          <w:rFonts w:asciiTheme="minorHAnsi" w:hAnsiTheme="minorHAnsi" w:cstheme="minorHAnsi"/>
          <w:sz w:val="20"/>
          <w:szCs w:val="20"/>
        </w:rPr>
      </w:pPr>
      <w:r w:rsidRPr="003B1CB2">
        <w:rPr>
          <w:rFonts w:asciiTheme="minorHAnsi" w:hAnsiTheme="minorHAnsi" w:cstheme="minorHAnsi"/>
          <w:sz w:val="20"/>
          <w:szCs w:val="20"/>
        </w:rPr>
        <w:t xml:space="preserve">Fans shall be equipped with motor overload protection. </w:t>
      </w:r>
    </w:p>
    <w:p w14:paraId="36E03AEF" w14:textId="77777777" w:rsidR="007D1340" w:rsidRPr="003B1CB2" w:rsidRDefault="00D35908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bookmarkStart w:id="0" w:name="_Hlk89253192"/>
      <w:r w:rsidRPr="003B1CB2">
        <w:rPr>
          <w:rFonts w:asciiTheme="minorHAnsi" w:hAnsiTheme="minorHAnsi" w:cstheme="minorHAnsi"/>
          <w:sz w:val="20"/>
          <w:szCs w:val="20"/>
        </w:rPr>
        <w:t xml:space="preserve">Fans shall have a minimum balance quality level of G6.3 per ISO 21940-11. </w:t>
      </w:r>
      <w:bookmarkEnd w:id="0"/>
    </w:p>
    <w:p w14:paraId="6972B061" w14:textId="77777777" w:rsidR="003B1CB2" w:rsidRPr="003B1CB2" w:rsidRDefault="003B1CB2" w:rsidP="003B1CB2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Each Fan System shall be ETL Listed to conform with the requirements of UL 1995. </w:t>
      </w:r>
    </w:p>
    <w:p w14:paraId="14D3166E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The fan bulkhead wall shall be constructed of 14 gauge G90 formed sheet metal. </w:t>
      </w:r>
    </w:p>
    <w:p w14:paraId="18AD439E" w14:textId="1824AFC4" w:rsidR="007D1340" w:rsidRPr="003B1CB2" w:rsidRDefault="007D1340" w:rsidP="007D1340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Fan systems having more than one (1) fan, and which do not include backdraft dampers shall be provided with one blank-off plate, which may be used in the case of failure of a single fan to replace the fan and prevent backflow through that location. Blank-off plate shall be 20 Gauge G90 sheet metal</w:t>
      </w:r>
    </w:p>
    <w:p w14:paraId="22D969AC" w14:textId="186E26E9" w:rsidR="00CA1792" w:rsidRPr="003B1CB2" w:rsidRDefault="007D1340" w:rsidP="007D1340">
      <w:pPr>
        <w:pStyle w:val="ListParagraph"/>
        <w:numPr>
          <w:ilvl w:val="3"/>
          <w:numId w:val="3"/>
        </w:numPr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[OPTIONAL] Backdraft dampers shall be provided only when requested as a system component and shall replace the included blank-off plate. </w:t>
      </w:r>
    </w:p>
    <w:p w14:paraId="09B7B2D2" w14:textId="17537281" w:rsidR="00CA1792" w:rsidRPr="003B1CB2" w:rsidRDefault="007D1340" w:rsidP="00CA1792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Control Panel</w:t>
      </w:r>
    </w:p>
    <w:p w14:paraId="594C0DDF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an external disconnect. </w:t>
      </w:r>
    </w:p>
    <w:p w14:paraId="55BD1574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comply with UL 508A. </w:t>
      </w:r>
    </w:p>
    <w:p w14:paraId="51ECDD21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 0-10 VDC input for fan speed. </w:t>
      </w:r>
    </w:p>
    <w:p w14:paraId="06EC1A9A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be configurable as NEMA 1 for indoor environments or NEMA 4 for outdoor environments. </w:t>
      </w:r>
    </w:p>
    <w:p w14:paraId="2AC530BB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be configured with a kiloampere Interrupting Capacity of 100 kAIC. </w:t>
      </w:r>
    </w:p>
    <w:p w14:paraId="69EB44E8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Control Panel shall include a Hand-Off-Auto (HOA) Switch and Potentiometer </w:t>
      </w:r>
    </w:p>
    <w:p w14:paraId="386E6D6A" w14:textId="3D60CF32" w:rsidR="007D1340" w:rsidRPr="003B1CB2" w:rsidRDefault="007D1340" w:rsidP="007D1340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>Quick Connect Box</w:t>
      </w:r>
    </w:p>
    <w:p w14:paraId="7A3A5C18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be UL 508A Recognized. </w:t>
      </w:r>
    </w:p>
    <w:p w14:paraId="2BEBF257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include overcurrent protection for each fan in the system. </w:t>
      </w:r>
    </w:p>
    <w:p w14:paraId="15BCC38F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shall include wiring terminations for the power and control wiring from each fan in the system prior to connection to the Control Panel. </w:t>
      </w:r>
    </w:p>
    <w:p w14:paraId="05A6F129" w14:textId="77777777" w:rsidR="007D1340" w:rsidRPr="003B1CB2" w:rsidRDefault="007D1340" w:rsidP="007D1340">
      <w:pPr>
        <w:pStyle w:val="ListParagraph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40505"/>
          <w:sz w:val="20"/>
          <w:szCs w:val="20"/>
        </w:rPr>
      </w:pPr>
      <w:r w:rsidRPr="003B1CB2">
        <w:rPr>
          <w:rFonts w:asciiTheme="minorHAnsi" w:hAnsiTheme="minorHAnsi" w:cstheme="minorHAnsi"/>
          <w:bCs/>
          <w:color w:val="040505"/>
          <w:sz w:val="20"/>
          <w:szCs w:val="20"/>
        </w:rPr>
        <w:t xml:space="preserve">QCB wiring terminations shall be of plug and socket-style, requiring no manual wiring of the power and control cables between the fan motor and QCB. </w:t>
      </w:r>
    </w:p>
    <w:p w14:paraId="211A2236" w14:textId="53518C23" w:rsidR="00C01811" w:rsidRPr="003B1CB2" w:rsidRDefault="00C01811" w:rsidP="00CA1792">
      <w:pPr>
        <w:rPr>
          <w:rFonts w:asciiTheme="minorHAnsi" w:hAnsiTheme="minorHAnsi" w:cstheme="minorHAnsi"/>
        </w:rPr>
      </w:pPr>
    </w:p>
    <w:sectPr w:rsidR="00C01811" w:rsidRPr="003B1CB2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50A"/>
    <w:multiLevelType w:val="multilevel"/>
    <w:tmpl w:val="FC54DF2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 w16cid:durableId="1206285743">
    <w:abstractNumId w:val="1"/>
  </w:num>
  <w:num w:numId="2" w16cid:durableId="409160259">
    <w:abstractNumId w:val="1"/>
  </w:num>
  <w:num w:numId="3" w16cid:durableId="1674529548">
    <w:abstractNumId w:val="2"/>
  </w:num>
  <w:num w:numId="4" w16cid:durableId="14391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1D5C2E"/>
    <w:rsid w:val="003B1CB2"/>
    <w:rsid w:val="007D1340"/>
    <w:rsid w:val="00897216"/>
    <w:rsid w:val="00C01811"/>
    <w:rsid w:val="00C834D5"/>
    <w:rsid w:val="00CA1792"/>
    <w:rsid w:val="00D35908"/>
    <w:rsid w:val="00E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CA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5</cp:revision>
  <dcterms:created xsi:type="dcterms:W3CDTF">2021-03-31T14:00:00Z</dcterms:created>
  <dcterms:modified xsi:type="dcterms:W3CDTF">2024-02-02T20:55:00Z</dcterms:modified>
</cp:coreProperties>
</file>