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7AE" w14:textId="77777777" w:rsidR="00CA1792" w:rsidRPr="003B1CB2" w:rsidRDefault="00CA1792" w:rsidP="00CA179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Q-PAC Fan System </w:t>
      </w:r>
    </w:p>
    <w:p w14:paraId="64B2C5C4" w14:textId="77777777" w:rsidR="00CA1792" w:rsidRPr="003B1CB2" w:rsidRDefault="00CA1792" w:rsidP="00CA1792">
      <w:pPr>
        <w:numPr>
          <w:ilvl w:val="2"/>
          <w:numId w:val="3"/>
        </w:numPr>
        <w:spacing w:line="280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>General specifications</w:t>
      </w:r>
    </w:p>
    <w:p w14:paraId="6DEA9166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Fans shall be high performance direct drive, single inlet, [1] plenum fans with backwards inclined impeller or [2] axial fans with sickle-shaped/fluidic blades, with high efficiency welded-aluminum or high-performance composite material and galvanized, aluminum, or composite support frame. </w:t>
      </w:r>
    </w:p>
    <w:p w14:paraId="5AD8EEFD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Fans shall be provided with pre-wired power and control harnesses of a standard length corresponding to the fan dimensions such that all fans are interchangeable within a system. </w:t>
      </w:r>
    </w:p>
    <w:p w14:paraId="4F554058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Preinstalled fan harnessing shall terminate with plug and socket-style connections, requiring no manual wiring of the power and control cables between the fan motor and Quick Connect Box. </w:t>
      </w:r>
    </w:p>
    <w:p w14:paraId="49D60B00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Fans shall be equipped with motor overload protection. </w:t>
      </w:r>
    </w:p>
    <w:p w14:paraId="36E03AEF" w14:textId="77777777" w:rsidR="007D1340" w:rsidRPr="003B1CB2" w:rsidRDefault="00D35908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bookmarkStart w:id="0" w:name="_Hlk89253192"/>
      <w:r w:rsidRPr="003B1CB2">
        <w:rPr>
          <w:rFonts w:asciiTheme="minorHAnsi" w:hAnsiTheme="minorHAnsi" w:cstheme="minorHAnsi"/>
          <w:sz w:val="20"/>
          <w:szCs w:val="20"/>
        </w:rPr>
        <w:t xml:space="preserve">Fans shall have a minimum balance quality level of G6.3 per ISO 21940-11. </w:t>
      </w:r>
      <w:bookmarkEnd w:id="0"/>
    </w:p>
    <w:p w14:paraId="6972B061" w14:textId="77777777" w:rsidR="003B1CB2" w:rsidRPr="003B1CB2" w:rsidRDefault="003B1CB2" w:rsidP="003B1CB2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Each Fan System shall be ETL Listed to conform with the requirements of UL 1995. </w:t>
      </w:r>
    </w:p>
    <w:p w14:paraId="14D3166E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The fan bulkhead wall shall be constructed of 14 gauge G90 formed sheet metal. </w:t>
      </w:r>
    </w:p>
    <w:p w14:paraId="18AD439E" w14:textId="1824AFC4" w:rsidR="007D1340" w:rsidRPr="003B1CB2" w:rsidRDefault="007D1340" w:rsidP="007D1340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Fan systems having more than one (1) fan, and which do not include backdraft dampers shall be provided with one blank-off plate, which may be used in the case of failure of a single fan to replace the fan and prevent backflow through that location. Blank-off plate shall be 20 Gauge G90 sheet metal</w:t>
      </w:r>
    </w:p>
    <w:p w14:paraId="22D969AC" w14:textId="186E26E9" w:rsidR="00CA1792" w:rsidRPr="003B1CB2" w:rsidRDefault="007D1340" w:rsidP="007D1340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[OPTIONAL] Backdraft dampers shall be provided only when requested as a system component and shall replace the included blank-off plate. </w:t>
      </w:r>
    </w:p>
    <w:p w14:paraId="09B7B2D2" w14:textId="17537281" w:rsidR="00CA1792" w:rsidRPr="003B1CB2" w:rsidRDefault="007D1340" w:rsidP="00CA1792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Control Panel</w:t>
      </w:r>
    </w:p>
    <w:p w14:paraId="594C0DDF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include an external disconnect. </w:t>
      </w:r>
    </w:p>
    <w:p w14:paraId="55BD1574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comply with UL 508A. </w:t>
      </w:r>
    </w:p>
    <w:p w14:paraId="51ECDD21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include a 0-10 VDC input for fan speed. </w:t>
      </w:r>
    </w:p>
    <w:p w14:paraId="06EC1A9A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be configurable as NEMA 1 for indoor environments or NEMA 4 for outdoor environments. </w:t>
      </w:r>
    </w:p>
    <w:p w14:paraId="2AC530BB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be configured with a kiloampere Interrupting Capacity of 100 kAIC. </w:t>
      </w:r>
    </w:p>
    <w:p w14:paraId="69EB44E8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include a Hand-Off-Auto (HOA) Switch and Potentiometer </w:t>
      </w:r>
    </w:p>
    <w:p w14:paraId="386E6D6A" w14:textId="3D60CF32" w:rsidR="007D1340" w:rsidRPr="003B1CB2" w:rsidRDefault="007D1340" w:rsidP="007D1340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Quick Connect Box</w:t>
      </w:r>
    </w:p>
    <w:p w14:paraId="7A3A5C18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shall be UL 508A Recognized. </w:t>
      </w:r>
    </w:p>
    <w:p w14:paraId="2BEBF257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shall include overcurrent protection for each fan in the system. </w:t>
      </w:r>
    </w:p>
    <w:p w14:paraId="15BCC38F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shall include wiring terminations for the power and control wiring from each fan in the system prior to connection to the Control Panel. </w:t>
      </w:r>
    </w:p>
    <w:p w14:paraId="05A6F129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wiring terminations shall be of plug and socket-style, requiring no manual wiring of the power and control cables between the fan motor and QCB. </w:t>
      </w:r>
    </w:p>
    <w:p w14:paraId="211A2236" w14:textId="53518C23" w:rsidR="00C01811" w:rsidRPr="003B1CB2" w:rsidRDefault="00C01811" w:rsidP="00CA1792">
      <w:pPr>
        <w:rPr>
          <w:rFonts w:asciiTheme="minorHAnsi" w:hAnsiTheme="minorHAnsi" w:cstheme="minorHAnsi"/>
        </w:rPr>
      </w:pPr>
    </w:p>
    <w:sectPr w:rsidR="00C01811" w:rsidRPr="003B1CB2">
      <w:pgSz w:w="12240" w:h="15840"/>
      <w:pgMar w:top="1000" w:right="13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D096" w14:textId="77777777" w:rsidR="00002BCD" w:rsidRDefault="00002BCD" w:rsidP="00002BCD">
      <w:r>
        <w:separator/>
      </w:r>
    </w:p>
  </w:endnote>
  <w:endnote w:type="continuationSeparator" w:id="0">
    <w:p w14:paraId="5CF3550B" w14:textId="77777777" w:rsidR="00002BCD" w:rsidRDefault="00002BCD" w:rsidP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F70" w14:textId="77777777" w:rsidR="00002BCD" w:rsidRDefault="00002BCD" w:rsidP="00002BCD">
      <w:r>
        <w:separator/>
      </w:r>
    </w:p>
  </w:footnote>
  <w:footnote w:type="continuationSeparator" w:id="0">
    <w:p w14:paraId="7A0879A1" w14:textId="77777777" w:rsidR="00002BCD" w:rsidRDefault="00002BCD" w:rsidP="000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50A"/>
    <w:multiLevelType w:val="multilevel"/>
    <w:tmpl w:val="FC54DF2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F65187"/>
    <w:multiLevelType w:val="multilevel"/>
    <w:tmpl w:val="6A909C0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" w15:restartNumberingAfterBreak="0">
    <w:nsid w:val="27573FC8"/>
    <w:multiLevelType w:val="multilevel"/>
    <w:tmpl w:val="2A22BD5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 w16cid:durableId="1206285743">
    <w:abstractNumId w:val="1"/>
  </w:num>
  <w:num w:numId="2" w16cid:durableId="409160259">
    <w:abstractNumId w:val="1"/>
  </w:num>
  <w:num w:numId="3" w16cid:durableId="1674529548">
    <w:abstractNumId w:val="2"/>
  </w:num>
  <w:num w:numId="4" w16cid:durableId="14391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1"/>
    <w:rsid w:val="00002BCD"/>
    <w:rsid w:val="0010613E"/>
    <w:rsid w:val="001D5C2E"/>
    <w:rsid w:val="003B1CB2"/>
    <w:rsid w:val="007D1340"/>
    <w:rsid w:val="00897216"/>
    <w:rsid w:val="00C01811"/>
    <w:rsid w:val="00C834D5"/>
    <w:rsid w:val="00CA1792"/>
    <w:rsid w:val="00D35908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43F2"/>
  <w15:docId w15:val="{E069CEF0-9C8D-4516-BBC7-3BDAD43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CD"/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CD"/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CA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5</cp:revision>
  <dcterms:created xsi:type="dcterms:W3CDTF">2021-03-31T14:00:00Z</dcterms:created>
  <dcterms:modified xsi:type="dcterms:W3CDTF">2024-02-02T20:55:00Z</dcterms:modified>
</cp:coreProperties>
</file>